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639307" cy="91304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307" cy="913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980" w:right="260"/>
        </w:sectPr>
      </w:pPr>
    </w:p>
    <w:p>
      <w:pPr>
        <w:pStyle w:val="Heading1"/>
        <w:spacing w:before="59"/>
        <w:ind w:left="100" w:firstLine="0"/>
      </w:pPr>
      <w:r>
        <w:rPr/>
        <w:t>1.Общие положения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76" w:lineRule="auto" w:before="244" w:after="0"/>
        <w:ind w:left="100" w:right="113" w:firstLine="0"/>
        <w:jc w:val="both"/>
        <w:rPr>
          <w:sz w:val="28"/>
        </w:rPr>
      </w:pPr>
      <w:r>
        <w:rPr>
          <w:sz w:val="28"/>
        </w:rPr>
        <w:t>Методическая служба в МБДОУ «Детский сад № 37» (далее ДОУ) в соответствии с Федеральным законом «Об образовании в Российской Федерации» № 273-ФЗ, реализуя принципы государственной политики в области образования, призвана</w:t>
      </w:r>
      <w:r>
        <w:rPr>
          <w:spacing w:val="-10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2"/>
          <w:numId w:val="1"/>
        </w:numPr>
        <w:tabs>
          <w:tab w:pos="879" w:val="left" w:leader="none"/>
        </w:tabs>
        <w:spacing w:line="273" w:lineRule="auto" w:before="2" w:after="0"/>
        <w:ind w:left="100" w:right="121" w:firstLine="566"/>
        <w:jc w:val="both"/>
        <w:rPr>
          <w:sz w:val="28"/>
        </w:rPr>
      </w:pPr>
      <w:r>
        <w:rPr>
          <w:sz w:val="28"/>
        </w:rPr>
        <w:t>реализацию в ДОУ федерального государственного образовательного стандарта дошкольного образования (далее ФГОС</w:t>
      </w:r>
      <w:r>
        <w:rPr>
          <w:spacing w:val="-18"/>
          <w:sz w:val="28"/>
        </w:rPr>
        <w:t> </w:t>
      </w:r>
      <w:r>
        <w:rPr>
          <w:sz w:val="28"/>
        </w:rPr>
        <w:t>ДО);</w:t>
      </w:r>
    </w:p>
    <w:p>
      <w:pPr>
        <w:pStyle w:val="ListParagraph"/>
        <w:numPr>
          <w:ilvl w:val="2"/>
          <w:numId w:val="1"/>
        </w:numPr>
        <w:tabs>
          <w:tab w:pos="879" w:val="left" w:leader="none"/>
        </w:tabs>
        <w:spacing w:line="276" w:lineRule="auto" w:before="5" w:after="0"/>
        <w:ind w:left="100" w:right="114" w:firstLine="566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приоритета общечеловеческих ценностей, жизни и здоровья человека, развития личности; воспитания гражданственности, трудолюбия, уважения к правам и свободам человека, любви к Родине, семье, к окружающей</w:t>
      </w:r>
      <w:r>
        <w:rPr>
          <w:spacing w:val="-3"/>
          <w:sz w:val="28"/>
        </w:rPr>
        <w:t> </w:t>
      </w:r>
      <w:r>
        <w:rPr>
          <w:sz w:val="28"/>
        </w:rPr>
        <w:t>природе;</w:t>
      </w:r>
    </w:p>
    <w:p>
      <w:pPr>
        <w:pStyle w:val="BodyText"/>
        <w:spacing w:line="273" w:lineRule="auto" w:before="0"/>
        <w:ind w:left="100" w:right="124" w:firstLine="566"/>
      </w:pPr>
      <w:r>
        <w:rPr>
          <w:rFonts w:ascii="Symbol" w:hAnsi="Symbol"/>
        </w:rPr>
        <w:t></w:t>
      </w:r>
      <w:r>
        <w:rPr/>
        <w:t>достижение воспитанниками установленного государством образовательного уровня;</w:t>
      </w:r>
    </w:p>
    <w:p>
      <w:pPr>
        <w:pStyle w:val="BodyText"/>
        <w:spacing w:line="273" w:lineRule="auto"/>
        <w:ind w:left="100" w:right="114" w:firstLine="566"/>
      </w:pPr>
      <w:r>
        <w:rPr>
          <w:rFonts w:ascii="Symbol" w:hAnsi="Symbol"/>
        </w:rPr>
        <w:t></w:t>
      </w:r>
      <w:r>
        <w:rPr/>
        <w:t>адаптацию ДОУ к новым условиям, к социальному заказу и особенностям развития воспитанников;</w:t>
      </w:r>
    </w:p>
    <w:p>
      <w:pPr>
        <w:pStyle w:val="BodyText"/>
        <w:spacing w:line="273" w:lineRule="auto"/>
        <w:ind w:left="100" w:right="122" w:firstLine="566"/>
      </w:pPr>
      <w:r>
        <w:rPr>
          <w:rFonts w:ascii="Symbol" w:hAnsi="Symbol"/>
        </w:rPr>
        <w:t></w:t>
      </w:r>
      <w:r>
        <w:rPr/>
        <w:t>демократизацию управления образовательным процессом, закрепление государственно-общественного характера управления образовательным учреждением.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76" w:lineRule="auto" w:before="4" w:after="0"/>
        <w:ind w:left="100" w:right="122" w:firstLine="0"/>
        <w:jc w:val="both"/>
        <w:rPr>
          <w:sz w:val="28"/>
        </w:rPr>
      </w:pPr>
      <w:r>
        <w:rPr>
          <w:sz w:val="28"/>
        </w:rPr>
        <w:t>Методическая служба создает условия для формирования и развития профессиональных компетенций</w:t>
      </w:r>
      <w:r>
        <w:rPr>
          <w:spacing w:val="-16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78" w:lineRule="auto" w:before="1" w:after="0"/>
        <w:ind w:left="100" w:right="126" w:firstLine="0"/>
        <w:jc w:val="both"/>
        <w:rPr>
          <w:sz w:val="28"/>
        </w:rPr>
      </w:pPr>
      <w:r>
        <w:rPr>
          <w:sz w:val="28"/>
        </w:rPr>
        <w:t>Основными условиями организации методической деятельности, построения адаптивной модели методической службы и управления ею в ДОУ</w:t>
      </w:r>
      <w:r>
        <w:rPr>
          <w:spacing w:val="-2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40" w:lineRule="exact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четкое распределение полномочий, прав и</w:t>
      </w:r>
      <w:r>
        <w:rPr>
          <w:spacing w:val="-19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48" w:after="0"/>
        <w:ind w:left="820" w:right="116" w:hanging="360"/>
        <w:jc w:val="both"/>
        <w:rPr>
          <w:sz w:val="28"/>
        </w:rPr>
      </w:pPr>
      <w:r>
        <w:rPr>
          <w:sz w:val="28"/>
        </w:rPr>
        <w:t>максимальный учет социального заказа на образовательные услуги и личностно- ориентированное построение деятельности педагогов в различных структурах методической</w:t>
      </w:r>
      <w:r>
        <w:rPr>
          <w:spacing w:val="-6"/>
          <w:sz w:val="28"/>
        </w:rPr>
        <w:t> </w:t>
      </w:r>
      <w:r>
        <w:rPr>
          <w:sz w:val="28"/>
        </w:rPr>
        <w:t>службы;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0" w:after="0"/>
        <w:ind w:left="820" w:right="124" w:hanging="360"/>
        <w:jc w:val="both"/>
        <w:rPr>
          <w:sz w:val="28"/>
        </w:rPr>
      </w:pPr>
      <w:r>
        <w:rPr>
          <w:sz w:val="28"/>
        </w:rPr>
        <w:t>использование эффективного опыта деятельности педагогов для построения общей системы методической</w:t>
      </w:r>
      <w:r>
        <w:rPr>
          <w:spacing w:val="-13"/>
          <w:sz w:val="28"/>
        </w:rPr>
        <w:t> </w:t>
      </w:r>
      <w:r>
        <w:rPr>
          <w:sz w:val="28"/>
        </w:rPr>
        <w:t>работы.</w:t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9" w:after="0"/>
        <w:ind w:left="460" w:right="0" w:hanging="360"/>
        <w:jc w:val="both"/>
      </w:pPr>
      <w:r>
        <w:rPr/>
        <w:t>Цели и задачи методической</w:t>
      </w:r>
      <w:r>
        <w:rPr>
          <w:spacing w:val="-9"/>
        </w:rPr>
        <w:t> </w:t>
      </w:r>
      <w:r>
        <w:rPr/>
        <w:t>службы: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40" w:lineRule="auto" w:before="43" w:after="0"/>
        <w:ind w:left="962" w:right="0" w:hanging="502"/>
        <w:jc w:val="left"/>
        <w:rPr>
          <w:sz w:val="28"/>
        </w:rPr>
      </w:pPr>
      <w:r>
        <w:rPr>
          <w:sz w:val="28"/>
        </w:rPr>
        <w:t>Цель методической</w:t>
      </w:r>
      <w:r>
        <w:rPr>
          <w:spacing w:val="-9"/>
          <w:sz w:val="28"/>
        </w:rPr>
        <w:t> </w:t>
      </w:r>
      <w:r>
        <w:rPr>
          <w:sz w:val="28"/>
        </w:rPr>
        <w:t>службы: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6" w:lineRule="auto" w:before="46" w:after="0"/>
        <w:ind w:left="820" w:right="122" w:hanging="360"/>
        <w:jc w:val="both"/>
        <w:rPr>
          <w:sz w:val="28"/>
        </w:rPr>
      </w:pPr>
      <w:r>
        <w:rPr>
          <w:sz w:val="28"/>
        </w:rPr>
        <w:t>Реализация государственной образовательной политики в области дошкольного образования, создание условий для эффективного развития ДОУ и обеспечения высокого качества образовательных</w:t>
      </w:r>
      <w:r>
        <w:rPr>
          <w:spacing w:val="-10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ind w:left="460" w:firstLine="0"/>
        <w:jc w:val="left"/>
      </w:pPr>
      <w:r>
        <w:rPr/>
        <w:t>2.2.Задачи методической службы: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3" w:lineRule="auto" w:before="46" w:after="0"/>
        <w:ind w:left="820" w:right="126" w:hanging="360"/>
        <w:jc w:val="both"/>
        <w:rPr>
          <w:sz w:val="28"/>
        </w:rPr>
      </w:pPr>
      <w:r>
        <w:rPr>
          <w:sz w:val="28"/>
        </w:rPr>
        <w:t>Создать единое информационное пространство и регулировать информационные потоки управленческой и научно-методической</w:t>
      </w:r>
      <w:r>
        <w:rPr>
          <w:spacing w:val="-19"/>
          <w:sz w:val="28"/>
        </w:rPr>
        <w:t> </w:t>
      </w:r>
      <w:r>
        <w:rPr>
          <w:sz w:val="28"/>
        </w:rPr>
        <w:t>документации.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6" w:lineRule="auto" w:before="3" w:after="0"/>
        <w:ind w:left="820" w:right="116" w:hanging="360"/>
        <w:jc w:val="both"/>
        <w:rPr>
          <w:sz w:val="28"/>
        </w:rPr>
      </w:pPr>
      <w:r>
        <w:rPr>
          <w:sz w:val="28"/>
        </w:rPr>
        <w:t>Создать условия для повышения профессиональной компетентности, педагогического мастерства и развития творческого потенциала каждого педагога.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64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6" w:lineRule="auto" w:before="73" w:after="0"/>
        <w:ind w:left="820" w:right="115" w:hanging="360"/>
        <w:jc w:val="both"/>
        <w:rPr>
          <w:sz w:val="28"/>
        </w:rPr>
      </w:pPr>
      <w:r>
        <w:rPr>
          <w:sz w:val="28"/>
        </w:rPr>
        <w:t>Обеспечивать эффективную и оперативную информацию о новых методиках, технологиях, организации и диагностике воспитательно-образовательного процесса.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3" w:lineRule="auto" w:before="0" w:after="0"/>
        <w:ind w:left="820" w:right="122" w:hanging="360"/>
        <w:jc w:val="both"/>
        <w:rPr>
          <w:sz w:val="28"/>
        </w:rPr>
      </w:pPr>
      <w:r>
        <w:rPr>
          <w:sz w:val="28"/>
        </w:rPr>
        <w:t>Организовать активное участие педагогов в планировании, разработке и реализации программ, в инновационных</w:t>
      </w:r>
      <w:r>
        <w:rPr>
          <w:spacing w:val="-18"/>
          <w:sz w:val="28"/>
        </w:rPr>
        <w:t> </w:t>
      </w:r>
      <w:r>
        <w:rPr>
          <w:sz w:val="28"/>
        </w:rPr>
        <w:t>процессах.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0"/>
        <w:jc w:val="left"/>
        <w:rPr>
          <w:sz w:val="28"/>
        </w:rPr>
      </w:pPr>
      <w:r>
        <w:rPr>
          <w:sz w:val="28"/>
        </w:rPr>
        <w:t>Обеспечить режим развития</w:t>
      </w:r>
      <w:r>
        <w:rPr>
          <w:spacing w:val="-9"/>
          <w:sz w:val="28"/>
        </w:rPr>
        <w:t> </w:t>
      </w:r>
      <w:r>
        <w:rPr>
          <w:sz w:val="28"/>
        </w:rPr>
        <w:t>ДОУ.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48" w:after="0"/>
        <w:ind w:left="820" w:right="0" w:hanging="360"/>
        <w:jc w:val="left"/>
        <w:rPr>
          <w:sz w:val="28"/>
        </w:rPr>
      </w:pPr>
      <w:r>
        <w:rPr>
          <w:sz w:val="28"/>
        </w:rPr>
        <w:t>Проводить мониторинг для объективного анализа развития</w:t>
      </w:r>
      <w:r>
        <w:rPr>
          <w:spacing w:val="-23"/>
          <w:sz w:val="28"/>
        </w:rPr>
        <w:t> </w:t>
      </w:r>
      <w:r>
        <w:rPr>
          <w:sz w:val="28"/>
        </w:rPr>
        <w:t>ДОУ.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3" w:lineRule="auto" w:before="45" w:after="0"/>
        <w:ind w:left="820" w:right="121" w:hanging="360"/>
        <w:jc w:val="both"/>
        <w:rPr>
          <w:sz w:val="28"/>
        </w:rPr>
      </w:pPr>
      <w:r>
        <w:rPr>
          <w:sz w:val="28"/>
        </w:rPr>
        <w:t>Создать условия для повышения качества образовательного процесса и его максимальной</w:t>
      </w:r>
      <w:r>
        <w:rPr>
          <w:spacing w:val="-7"/>
          <w:sz w:val="28"/>
        </w:rPr>
        <w:t> </w:t>
      </w:r>
      <w:r>
        <w:rPr>
          <w:sz w:val="28"/>
        </w:rPr>
        <w:t>эффективности.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3" w:lineRule="auto" w:before="3" w:after="0"/>
        <w:ind w:left="820" w:right="122" w:hanging="360"/>
        <w:jc w:val="both"/>
        <w:rPr>
          <w:sz w:val="28"/>
        </w:rPr>
      </w:pPr>
      <w:r>
        <w:rPr>
          <w:sz w:val="28"/>
        </w:rPr>
        <w:t>Осуществлять контроль выполнения требований ФГОС ДО и реализации образовательной программы</w:t>
      </w:r>
      <w:r>
        <w:rPr>
          <w:spacing w:val="60"/>
          <w:sz w:val="28"/>
        </w:rPr>
        <w:t> </w:t>
      </w:r>
      <w:r>
        <w:rPr>
          <w:sz w:val="28"/>
        </w:rPr>
        <w:t>ДОУ.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5"/>
        </w:rPr>
      </w:pP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both"/>
      </w:pPr>
      <w:r>
        <w:rPr/>
        <w:t>Содержание деятельности методической</w:t>
      </w:r>
      <w:r>
        <w:rPr>
          <w:spacing w:val="-11"/>
        </w:rPr>
        <w:t> </w:t>
      </w:r>
      <w:r>
        <w:rPr/>
        <w:t>службы.</w:t>
      </w:r>
    </w:p>
    <w:p>
      <w:pPr>
        <w:pStyle w:val="BodyText"/>
        <w:spacing w:line="276" w:lineRule="auto" w:before="242"/>
        <w:ind w:left="100" w:right="115" w:firstLine="0"/>
      </w:pPr>
      <w:r>
        <w:rPr/>
        <w:t>Содержание деятельности методической службы обеспечивает реализацию ее целей и задач по выполнению учебного плана образовательного учреждения и программы развития в соответствии с требованиями к современному образовательному учреждению и формируется на основе: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202" w:after="0"/>
        <w:ind w:left="820" w:right="0" w:hanging="360"/>
        <w:jc w:val="left"/>
        <w:rPr>
          <w:sz w:val="28"/>
        </w:rPr>
      </w:pPr>
      <w:r>
        <w:rPr>
          <w:sz w:val="28"/>
        </w:rPr>
        <w:t>целей и задач ДОУ и перспектив его</w:t>
      </w:r>
      <w:r>
        <w:rPr>
          <w:spacing w:val="-13"/>
          <w:sz w:val="28"/>
        </w:rPr>
        <w:t> </w:t>
      </w:r>
      <w:r>
        <w:rPr>
          <w:sz w:val="28"/>
        </w:rPr>
        <w:t>развития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48" w:after="0"/>
        <w:ind w:left="820" w:right="120" w:hanging="360"/>
        <w:jc w:val="both"/>
        <w:rPr>
          <w:sz w:val="28"/>
        </w:rPr>
      </w:pPr>
      <w:r>
        <w:rPr>
          <w:sz w:val="28"/>
        </w:rPr>
        <w:t>изучения и понимания законов Российской Федерации, нормативных документов, инструкций, приказов Министерства образования РФ,  региональных и муниципальных органов образования, Устава образовательного учреждения, приказов, распоряжений, постановлений и других локальных</w:t>
      </w:r>
      <w:r>
        <w:rPr>
          <w:spacing w:val="-30"/>
          <w:sz w:val="28"/>
        </w:rPr>
        <w:t> </w:t>
      </w:r>
      <w:r>
        <w:rPr>
          <w:sz w:val="28"/>
        </w:rPr>
        <w:t>актов.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3" w:lineRule="auto" w:before="0" w:after="0"/>
        <w:ind w:left="820" w:right="117" w:hanging="360"/>
        <w:jc w:val="both"/>
        <w:rPr>
          <w:sz w:val="28"/>
        </w:rPr>
      </w:pPr>
      <w:r>
        <w:rPr>
          <w:sz w:val="28"/>
        </w:rPr>
        <w:t>анализа диагностических данных, позволяющего определить перспективы развития отдельных структур и методической службы в</w:t>
      </w:r>
      <w:r>
        <w:rPr>
          <w:spacing w:val="-13"/>
          <w:sz w:val="28"/>
        </w:rPr>
        <w:t> </w:t>
      </w:r>
      <w:r>
        <w:rPr>
          <w:sz w:val="28"/>
        </w:rPr>
        <w:t>целом.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3" w:after="0"/>
        <w:ind w:left="820" w:right="120" w:hanging="360"/>
        <w:jc w:val="both"/>
        <w:rPr>
          <w:sz w:val="28"/>
        </w:rPr>
      </w:pPr>
      <w:r>
        <w:rPr>
          <w:sz w:val="28"/>
        </w:rPr>
        <w:t>использования в образовательно-воспитательной практике образовательного учреждения и в работе методической службы современных методов, форм и видов обучения, воспитания, новых педагогических</w:t>
      </w:r>
      <w:r>
        <w:rPr>
          <w:spacing w:val="-24"/>
          <w:sz w:val="28"/>
        </w:rPr>
        <w:t> </w:t>
      </w:r>
      <w:r>
        <w:rPr>
          <w:sz w:val="28"/>
        </w:rPr>
        <w:t>технологий.</w:t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6" w:after="0"/>
        <w:ind w:left="460" w:right="0" w:hanging="360"/>
        <w:jc w:val="both"/>
      </w:pPr>
      <w:r>
        <w:rPr/>
        <w:t>Структура методической</w:t>
      </w:r>
      <w:r>
        <w:rPr>
          <w:spacing w:val="-9"/>
        </w:rPr>
        <w:t> </w:t>
      </w:r>
      <w:r>
        <w:rPr/>
        <w:t>службы.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76" w:lineRule="auto" w:before="43" w:after="0"/>
        <w:ind w:left="892" w:right="118" w:hanging="432"/>
        <w:jc w:val="both"/>
        <w:rPr>
          <w:sz w:val="28"/>
        </w:rPr>
      </w:pPr>
      <w:r>
        <w:rPr>
          <w:sz w:val="28"/>
        </w:rPr>
        <w:t>Методическая служба – профессиональный орган, осуществляющий руководство методической деятельностью педагогического коллектива ДОУ. Методическая служба состоит из должностных лиц (заместитель заведующего по воспитательно-методической работе, старшие воспитатели), а также методических объединений и временных творческих коллективов</w:t>
      </w:r>
      <w:r>
        <w:rPr>
          <w:spacing w:val="-18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76" w:lineRule="auto" w:before="1" w:after="0"/>
        <w:ind w:left="892" w:right="114" w:hanging="432"/>
        <w:jc w:val="both"/>
        <w:rPr>
          <w:sz w:val="28"/>
        </w:rPr>
      </w:pPr>
      <w:r>
        <w:rPr>
          <w:sz w:val="28"/>
        </w:rPr>
        <w:t>Методические объединения педагогов создаются в ДОУ по профессиональным интересам педагогов; работа методических объединений направлена на практическое взаимодействие педагогов, выработку единых педагогических требований к реализации федерального государственного образовательного стандарта дошкольного образования, выявление затруднений в деятельности педагогов.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620" w:bottom="280" w:left="620" w:right="600"/>
        </w:sectPr>
      </w:pPr>
    </w:p>
    <w:p>
      <w:pPr>
        <w:pStyle w:val="BodyText"/>
        <w:spacing w:line="276" w:lineRule="auto" w:before="74"/>
        <w:ind w:left="892" w:right="113" w:hanging="433"/>
      </w:pPr>
      <w:r>
        <w:rPr/>
        <w:t>4.3.Временные творческие коллективы, проблемные, проектные группы создаются по инициативе педагогов, руководителей с целью выявления, изучения, обобщения эффективного опыта и решения проблем развития дошкольного учреждения, а также для разработки инновационных программ, организации мониторинговой деятельности, изучения социальных запросов.</w:t>
      </w:r>
    </w:p>
    <w:p>
      <w:pPr>
        <w:pStyle w:val="BodyText"/>
        <w:spacing w:before="9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Формы проведения методических</w:t>
      </w:r>
      <w:r>
        <w:rPr>
          <w:spacing w:val="-12"/>
        </w:rPr>
        <w:t> </w:t>
      </w:r>
      <w:r>
        <w:rPr/>
        <w:t>мероприятий: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42" w:after="0"/>
        <w:ind w:left="820" w:right="0" w:hanging="360"/>
        <w:jc w:val="left"/>
        <w:rPr>
          <w:sz w:val="28"/>
        </w:rPr>
      </w:pPr>
      <w:r>
        <w:rPr>
          <w:sz w:val="28"/>
        </w:rPr>
        <w:t>Педчас – краткое изложение организационных</w:t>
      </w:r>
      <w:r>
        <w:rPr>
          <w:spacing w:val="-19"/>
          <w:sz w:val="28"/>
        </w:rPr>
        <w:t> </w:t>
      </w:r>
      <w:r>
        <w:rPr>
          <w:sz w:val="28"/>
        </w:rPr>
        <w:t>вопросов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6" w:lineRule="auto" w:before="48" w:after="0"/>
        <w:ind w:left="820" w:right="120" w:hanging="360"/>
        <w:jc w:val="both"/>
        <w:rPr>
          <w:sz w:val="28"/>
        </w:rPr>
      </w:pPr>
      <w:r>
        <w:rPr>
          <w:sz w:val="28"/>
        </w:rPr>
        <w:t>Семинары – групповые занятия по определенному плану под руководством опытных педагогов, специалистов; теоретическое обучение педагогов с решением задач по актуальным</w:t>
      </w:r>
      <w:r>
        <w:rPr>
          <w:spacing w:val="-13"/>
          <w:sz w:val="28"/>
        </w:rPr>
        <w:t> </w:t>
      </w:r>
      <w:r>
        <w:rPr>
          <w:sz w:val="28"/>
        </w:rPr>
        <w:t>проблемам.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3" w:lineRule="auto" w:before="1" w:after="0"/>
        <w:ind w:left="820" w:right="120" w:hanging="360"/>
        <w:jc w:val="both"/>
        <w:rPr>
          <w:sz w:val="28"/>
        </w:rPr>
      </w:pPr>
      <w:r>
        <w:rPr>
          <w:sz w:val="28"/>
        </w:rPr>
        <w:t>Консультации – теоретическое изучение и объяснение материала с целью повышения профессионального</w:t>
      </w:r>
      <w:r>
        <w:rPr>
          <w:spacing w:val="-16"/>
          <w:sz w:val="28"/>
        </w:rPr>
        <w:t> </w:t>
      </w:r>
      <w:r>
        <w:rPr>
          <w:sz w:val="28"/>
        </w:rPr>
        <w:t>мастерства.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0" w:right="0" w:hanging="360"/>
        <w:jc w:val="left"/>
        <w:rPr>
          <w:sz w:val="28"/>
        </w:rPr>
      </w:pPr>
      <w:r>
        <w:rPr>
          <w:sz w:val="28"/>
        </w:rPr>
        <w:t>Смотр, смотр – конкурс – соревнование в определенной</w:t>
      </w:r>
      <w:r>
        <w:rPr>
          <w:spacing w:val="-17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3" w:lineRule="auto" w:before="45" w:after="0"/>
        <w:ind w:left="820" w:right="120" w:hanging="360"/>
        <w:jc w:val="both"/>
        <w:rPr>
          <w:sz w:val="28"/>
        </w:rPr>
      </w:pPr>
      <w:r>
        <w:rPr>
          <w:sz w:val="28"/>
        </w:rPr>
        <w:t>Тематическая неделя – демонстрация эффективных приемов и технологий в практической деятельности с</w:t>
      </w:r>
      <w:r>
        <w:rPr>
          <w:spacing w:val="-13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0"/>
        <w:jc w:val="left"/>
        <w:rPr>
          <w:sz w:val="28"/>
        </w:rPr>
      </w:pPr>
      <w:r>
        <w:rPr>
          <w:sz w:val="28"/>
        </w:rPr>
        <w:t>Мастер-класс – представление опыта работы</w:t>
      </w:r>
      <w:r>
        <w:rPr>
          <w:spacing w:val="-16"/>
          <w:sz w:val="28"/>
        </w:rPr>
        <w:t> </w:t>
      </w:r>
      <w:r>
        <w:rPr>
          <w:sz w:val="28"/>
        </w:rPr>
        <w:t>педагога.</w:t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54" w:after="0"/>
        <w:ind w:left="460" w:right="0" w:hanging="360"/>
        <w:jc w:val="left"/>
      </w:pPr>
      <w:r>
        <w:rPr/>
        <w:t>Делопроизводство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78" w:lineRule="auto" w:before="43" w:after="0"/>
        <w:ind w:left="892" w:right="122" w:hanging="432"/>
        <w:jc w:val="both"/>
        <w:rPr>
          <w:sz w:val="28"/>
        </w:rPr>
      </w:pPr>
      <w:r>
        <w:rPr>
          <w:sz w:val="28"/>
        </w:rPr>
        <w:t>Объединения педагогов руководствуются «Положением о методическом объединении МБДОУ «Детский сад №</w:t>
      </w:r>
      <w:r>
        <w:rPr>
          <w:spacing w:val="-17"/>
          <w:sz w:val="28"/>
        </w:rPr>
        <w:t> </w:t>
      </w:r>
      <w:r>
        <w:rPr>
          <w:sz w:val="28"/>
        </w:rPr>
        <w:t>37»».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</w:tabs>
        <w:spacing w:line="276" w:lineRule="auto" w:before="0" w:after="0"/>
        <w:ind w:left="892" w:right="118" w:hanging="432"/>
        <w:jc w:val="both"/>
        <w:rPr>
          <w:sz w:val="28"/>
        </w:rPr>
      </w:pPr>
      <w:r>
        <w:rPr>
          <w:sz w:val="28"/>
        </w:rPr>
        <w:t>.Общее руководство методической службой возлагается на заместителя заведующего по воспитательно-методической работе, а в его отсутствие на старшего</w:t>
      </w:r>
      <w:r>
        <w:rPr>
          <w:spacing w:val="-5"/>
          <w:sz w:val="28"/>
        </w:rPr>
        <w:t> </w:t>
      </w:r>
      <w:r>
        <w:rPr>
          <w:sz w:val="28"/>
        </w:rPr>
        <w:t>воспитателя.</w:t>
      </w:r>
    </w:p>
    <w:p>
      <w:pPr>
        <w:pStyle w:val="ListParagraph"/>
        <w:numPr>
          <w:ilvl w:val="1"/>
          <w:numId w:val="7"/>
        </w:numPr>
        <w:tabs>
          <w:tab w:pos="813" w:val="left" w:leader="none"/>
          <w:tab w:pos="3303" w:val="left" w:leader="none"/>
          <w:tab w:pos="3929" w:val="left" w:leader="none"/>
          <w:tab w:pos="6490" w:val="left" w:leader="none"/>
          <w:tab w:pos="8266" w:val="left" w:leader="none"/>
          <w:tab w:pos="8930" w:val="left" w:leader="none"/>
        </w:tabs>
        <w:spacing w:line="276" w:lineRule="auto" w:before="3" w:after="0"/>
        <w:ind w:left="460" w:right="121" w:firstLine="0"/>
        <w:jc w:val="left"/>
        <w:rPr>
          <w:sz w:val="28"/>
        </w:rPr>
      </w:pPr>
      <w:r>
        <w:rPr>
          <w:sz w:val="28"/>
        </w:rPr>
        <w:t>.Заседания всех форм методической службы оформляются в виде протоколов. 6.4.Ответственность</w:t>
        <w:tab/>
        <w:t>за</w:t>
        <w:tab/>
        <w:t>делопроизводство</w:t>
        <w:tab/>
        <w:t>возлагается</w:t>
        <w:tab/>
        <w:t>на</w:t>
        <w:tab/>
      </w:r>
      <w:r>
        <w:rPr>
          <w:spacing w:val="-1"/>
          <w:sz w:val="28"/>
        </w:rPr>
        <w:t>руководителя</w:t>
      </w:r>
    </w:p>
    <w:p>
      <w:pPr>
        <w:pStyle w:val="BodyText"/>
        <w:spacing w:before="1"/>
        <w:ind w:left="892" w:firstLine="0"/>
        <w:jc w:val="left"/>
      </w:pPr>
      <w:r>
        <w:rPr/>
        <w:t>методической службы.</w:t>
      </w:r>
    </w:p>
    <w:p>
      <w:pPr>
        <w:pStyle w:val="BodyText"/>
        <w:spacing w:line="278" w:lineRule="auto" w:before="47"/>
        <w:ind w:left="460" w:right="3817" w:firstLine="0"/>
        <w:jc w:val="left"/>
      </w:pPr>
      <w:r>
        <w:rPr/>
        <w:t>6.5.Документы методической службы хранятся 5 лет. 6.6.Документы методической службы хранятся 5 лет.</w:t>
      </w:r>
    </w:p>
    <w:sectPr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892" w:hanging="3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857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5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4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9" w:hanging="35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62" w:hanging="5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960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5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1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7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9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4" w:hanging="50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"/>
      <w:lvlJc w:val="left"/>
      <w:pPr>
        <w:ind w:left="100" w:hanging="212"/>
      </w:pPr>
      <w:rPr>
        <w:rFonts w:hint="default" w:ascii="Symbol" w:hAnsi="Symbol" w:eastAsia="Symbol" w:cs="Symbol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275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4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1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9" w:hanging="21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"/>
      <w:ind w:left="820" w:hanging="360"/>
      <w:jc w:val="both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460" w:hanging="36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NqJTScCorsVplyiuPDqCB9j4048=</DigestValue>
    </Reference>
    <Reference URI="#idOfficeObject" Type="http://www.w3.org/2000/09/xmldsig#Object">
      <DigestMethod Algorithm="http://www.w3.org/2000/09/xmldsig#sha1"/>
      <DigestValue>3vcdgj+uMU3oZTDb1NrXR+Q8XZA=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PftUfAsJ7EUwwKtzu8eL1H+mUCU=</DigestValue>
    </Reference>
  </SignedInfo>
  <SignatureValue>S5NbrT9Bzi/2Zx04hmWBQnQlfvkiwUFEev+xitN/Er2G+vF6TndrwwIviUq0JMpm8rAASjN8wXjk
vtOqoI2OdPhQQg3AMiAYRGSFBIkw7wpvCvGuucECkTR56elC9ctVKwVNcyd93jvRUpKxTP3NadC6
ETcmJjPnuSqKeO9Z+P4=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media/image1.jpeg?ContentType=image/jpeg">
        <DigestMethod Algorithm="http://www.w3.org/2000/09/xmldsig#sha1"/>
        <DigestValue>HaA1mUKWa2WWJL54bE24F/4SqTE=</DigestValue>
      </Reference>
      <Reference URI="/word/styles.xml?ContentType=application/vnd.openxmlformats-officedocument.wordprocessingml.styles+xml">
        <DigestMethod Algorithm="http://www.w3.org/2000/09/xmldsig#sha1"/>
        <DigestValue>eC4bDgU1VSY22SBu/gnGaXmjAto=</DigestValue>
      </Reference>
      <Reference URI="/word/numbering.xml?ContentType=application/vnd.openxmlformats-officedocument.wordprocessingml.numbering+xml">
        <DigestMethod Algorithm="http://www.w3.org/2000/09/xmldsig#sha1"/>
        <DigestValue>4O77VPJSCTzGMpRHaga77uB2blw=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2M6dhiziyDWj763Q5E/u9+UMMuw=</DigestValue>
      </Reference>
      <Reference URI="/word/document.xml?ContentType=application/vnd.openxmlformats-officedocument.wordprocessingml.document.main+xml">
        <DigestMethod Algorithm="http://www.w3.org/2000/09/xmldsig#sha1"/>
        <DigestValue>BOhaVAHZmTzDNcRZNIxlodsSDP4=</DigestValue>
      </Reference>
      <Reference URI="/word/settings.xml?ContentType=application/vnd.openxmlformats-officedocument.wordprocessingml.settings+xml">
        <DigestMethod Algorithm="http://www.w3.org/2000/09/xmldsig#sha1"/>
        <DigestValue>LxDGdK3PIXEJvjYkBrbY62caJ8E=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2024-03-26T06:40:14Z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2024-03-26T06:40:14Z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2024-03-26T13:40:03Z</dcterms:created>
  <dcterms:modified xsi:type="dcterms:W3CDTF">2024-03-26T13:40:03Z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2024-03-26T00:00:00Z</vt:filetime>
  </property>
</Properties>
</file>