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AE" w:rsidRDefault="00DA77AE" w:rsidP="00DA77AE">
      <w:pPr>
        <w:jc w:val="both"/>
      </w:pPr>
    </w:p>
    <w:p w:rsidR="00DA77AE" w:rsidRDefault="00DA77AE" w:rsidP="00DA77AE">
      <w:pPr>
        <w:jc w:val="right"/>
      </w:pPr>
      <w:r>
        <w:t>Приложение 3.</w:t>
      </w:r>
    </w:p>
    <w:p w:rsidR="00DA77AE" w:rsidRDefault="00DA77AE" w:rsidP="00DA77AE">
      <w:pPr>
        <w:jc w:val="right"/>
      </w:pPr>
    </w:p>
    <w:p w:rsidR="00DA77AE" w:rsidRPr="00F34371" w:rsidRDefault="00DA77AE" w:rsidP="00DA77AE">
      <w:pPr>
        <w:jc w:val="center"/>
        <w:rPr>
          <w:b/>
        </w:rPr>
      </w:pPr>
      <w:bookmarkStart w:id="0" w:name="_GoBack"/>
      <w:r w:rsidRPr="00F34371">
        <w:rPr>
          <w:b/>
        </w:rPr>
        <w:t xml:space="preserve">Сводная аналитическая справка </w:t>
      </w:r>
      <w:r>
        <w:rPr>
          <w:b/>
        </w:rPr>
        <w:t>(для муниципальных операторов)</w:t>
      </w:r>
    </w:p>
    <w:p w:rsidR="00DA77AE" w:rsidRDefault="00DA77AE" w:rsidP="00DA77AE">
      <w:pPr>
        <w:jc w:val="center"/>
      </w:pPr>
      <w:proofErr w:type="gramStart"/>
      <w:r>
        <w:t>по</w:t>
      </w:r>
      <w:proofErr w:type="gramEnd"/>
      <w:r>
        <w:t xml:space="preserve"> результатам мониторинга оценки стартовых условий введения ФГОС ДО в образовательных организациях </w:t>
      </w:r>
      <w:bookmarkEnd w:id="0"/>
      <w:r>
        <w:t>_________________________________________________________.</w:t>
      </w:r>
    </w:p>
    <w:p w:rsidR="00DA77AE" w:rsidRPr="00B14673" w:rsidRDefault="00DA77AE" w:rsidP="00DA77AE">
      <w:pPr>
        <w:ind w:firstLine="56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14673">
        <w:rPr>
          <w:sz w:val="20"/>
          <w:szCs w:val="20"/>
        </w:rPr>
        <w:t>( наименование</w:t>
      </w:r>
      <w:proofErr w:type="gramEnd"/>
      <w:r w:rsidRPr="00B14673">
        <w:rPr>
          <w:sz w:val="20"/>
          <w:szCs w:val="20"/>
        </w:rPr>
        <w:t xml:space="preserve"> муниципалитета)</w:t>
      </w:r>
    </w:p>
    <w:p w:rsidR="00DA77AE" w:rsidRDefault="00DA77AE" w:rsidP="00DA77AE">
      <w:pPr>
        <w:ind w:firstLine="567"/>
      </w:pPr>
    </w:p>
    <w:p w:rsidR="00DA77AE" w:rsidRDefault="00DA77AE" w:rsidP="00DA77AE">
      <w:pPr>
        <w:pStyle w:val="ListParagraph"/>
        <w:ind w:left="0" w:firstLine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подготовке и оформлении аналитической справки приветствуется использование диаграмм и таблиц, сопровождаемых текстовыми пояснениями.</w:t>
      </w:r>
    </w:p>
    <w:p w:rsidR="00DA77AE" w:rsidRDefault="00DA77AE" w:rsidP="00DA77AE">
      <w:pPr>
        <w:pStyle w:val="ListParagraph"/>
        <w:ind w:left="0" w:firstLine="927"/>
        <w:jc w:val="both"/>
        <w:rPr>
          <w:rFonts w:ascii="Times New Roman" w:hAnsi="Times New Roman"/>
        </w:rPr>
      </w:pPr>
    </w:p>
    <w:p w:rsidR="00DA77AE" w:rsidRPr="00AD14D3" w:rsidRDefault="00DA77AE" w:rsidP="00DA77A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количество образовательных организаций, принявших участие в мониторинге, из них: дошкольные образовательные организации, образовательные организации (школы), имеющие дошкольные группы. </w:t>
      </w:r>
      <w:r w:rsidRPr="00873D75">
        <w:rPr>
          <w:rFonts w:ascii="Times New Roman" w:hAnsi="Times New Roman"/>
          <w:i/>
        </w:rPr>
        <w:t>Аналитические материалы сгруппировать в зависимости от типа образовательной организации (дошкольные образовательные организации и образовательные организации, имеющие дошкольные группы) и представить по каждой группе отдельно, учитывая нижеприведенный перечень вопросов.</w:t>
      </w:r>
    </w:p>
    <w:p w:rsidR="00DA77AE" w:rsidRPr="00AD14D3" w:rsidRDefault="00DA77AE" w:rsidP="00DA77AE">
      <w:pPr>
        <w:pStyle w:val="ListParagraph"/>
        <w:ind w:left="927"/>
        <w:jc w:val="both"/>
        <w:rPr>
          <w:rFonts w:ascii="Times New Roman" w:hAnsi="Times New Roman"/>
          <w:b/>
        </w:rPr>
      </w:pPr>
      <w:r w:rsidRPr="00AD14D3">
        <w:rPr>
          <w:rFonts w:ascii="Times New Roman" w:hAnsi="Times New Roman"/>
          <w:b/>
        </w:rPr>
        <w:t>Раздел 1. Общие сведения</w:t>
      </w:r>
    </w:p>
    <w:p w:rsidR="00DA77AE" w:rsidRPr="00AD14D3" w:rsidRDefault="00DA77AE" w:rsidP="00DA77AE">
      <w:pPr>
        <w:pStyle w:val="ListParagraph"/>
        <w:ind w:left="927"/>
        <w:jc w:val="both"/>
        <w:rPr>
          <w:rFonts w:ascii="Times New Roman" w:hAnsi="Times New Roman"/>
          <w:b/>
        </w:rPr>
      </w:pPr>
      <w:r w:rsidRPr="00AD14D3">
        <w:rPr>
          <w:rFonts w:ascii="Times New Roman" w:hAnsi="Times New Roman"/>
          <w:b/>
        </w:rPr>
        <w:t>Раздел 1.1. Общие сведения об организации</w:t>
      </w:r>
    </w:p>
    <w:p w:rsidR="00DA77AE" w:rsidRPr="00AD14D3" w:rsidRDefault="00DA77AE" w:rsidP="00DA77AE">
      <w:pPr>
        <w:pStyle w:val="ListParagraph"/>
        <w:ind w:left="927"/>
        <w:jc w:val="both"/>
        <w:rPr>
          <w:rFonts w:ascii="Times New Roman" w:hAnsi="Times New Roman"/>
          <w:b/>
        </w:rPr>
      </w:pPr>
      <w:r w:rsidRPr="00AD14D3">
        <w:rPr>
          <w:rFonts w:ascii="Times New Roman" w:hAnsi="Times New Roman"/>
          <w:b/>
        </w:rPr>
        <w:t>Раздел 1.2. Общие сведения о направленности групп организации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по разделу 1.1</w:t>
      </w:r>
      <w:proofErr w:type="gramStart"/>
      <w:r>
        <w:rPr>
          <w:rFonts w:ascii="Times New Roman" w:hAnsi="Times New Roman"/>
        </w:rPr>
        <w:t>. и</w:t>
      </w:r>
      <w:proofErr w:type="gramEnd"/>
      <w:r>
        <w:rPr>
          <w:rFonts w:ascii="Times New Roman" w:hAnsi="Times New Roman"/>
        </w:rPr>
        <w:t xml:space="preserve"> 1.2. представить в табличном варианте</w:t>
      </w:r>
    </w:p>
    <w:p w:rsidR="00DA77AE" w:rsidRDefault="00DA77AE" w:rsidP="00DA77AE">
      <w:pPr>
        <w:pStyle w:val="ListParagraph"/>
        <w:ind w:left="927"/>
        <w:jc w:val="both"/>
        <w:rPr>
          <w:rFonts w:ascii="Times New Roman" w:hAnsi="Times New Roman"/>
          <w:b/>
        </w:rPr>
      </w:pPr>
    </w:p>
    <w:p w:rsidR="00DA77AE" w:rsidRDefault="00DA77AE" w:rsidP="00DA77AE">
      <w:pPr>
        <w:pStyle w:val="ListParagraph"/>
        <w:ind w:left="927"/>
        <w:jc w:val="both"/>
        <w:rPr>
          <w:rFonts w:ascii="Times New Roman" w:hAnsi="Times New Roman"/>
          <w:b/>
        </w:rPr>
      </w:pPr>
      <w:r w:rsidRPr="00AD14D3">
        <w:rPr>
          <w:rFonts w:ascii="Times New Roman" w:hAnsi="Times New Roman"/>
          <w:b/>
        </w:rPr>
        <w:t>Раздел 2. Характеристика созданных условий в организации</w:t>
      </w:r>
    </w:p>
    <w:p w:rsidR="00DA77AE" w:rsidRPr="00AD14D3" w:rsidRDefault="00DA77AE" w:rsidP="00DA77AE">
      <w:pPr>
        <w:pStyle w:val="ListParagraph"/>
        <w:ind w:left="9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2.1. Образовательная деятельность организации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2.1. п.1. Перечень программ, используемых в образовательных организациях и количество образовательных организаций, реализующих эти программы.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2.1. п.2. Процентное отношение использования парциальных программ по каждой образовательной области; процент образовательных организаций, использующих парциальные программы по всем образовательным областям.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2.1. п.3. Процентное отношение использования вариативных форм дошкольного образования в образовательных организациях.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2.1. п.4. Перечень программ (концепций) и количество образовательных организаций, использующих данные программы (концепции).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2.1. п.5. Количество образовательных организаций, регулярно использующих менее 30% предлагаемых форм; от 30% до 50%; от 50% до 70%; более 70%.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2.1. п.6.Процентное отношение образовательных организаций, не имеющих опыта; имеющих опыт по одному направлению; имеющих опыт по двум-трем направлениям; имеющих опыт по четырем направлениям (представить в диаграмме). Перечень инновационных технологий и программ, используемых образовательными организациями муниципалитета.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2.1. п.7. Субъективное восприятие сложности идей стандарта. Процент образовательных организации, считающих, что перечисленные </w:t>
      </w:r>
      <w:proofErr w:type="spellStart"/>
      <w:r>
        <w:rPr>
          <w:rFonts w:ascii="Times New Roman" w:hAnsi="Times New Roman"/>
        </w:rPr>
        <w:t>идеине</w:t>
      </w:r>
      <w:proofErr w:type="spellEnd"/>
      <w:r>
        <w:rPr>
          <w:rFonts w:ascii="Times New Roman" w:hAnsi="Times New Roman"/>
        </w:rPr>
        <w:t xml:space="preserve"> представляют сложности; организации, предвидящие менее 30% сложных идей; от 30% до 70% сложных идей; более 70% сложных идей.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2.1. п.8. Самостоятельная оценка стартовых условий для введения стандарта. Средняя оценка по каждому виду условий.</w:t>
      </w:r>
    </w:p>
    <w:p w:rsidR="00DA77AE" w:rsidRDefault="00DA77AE" w:rsidP="00DA77AE">
      <w:pPr>
        <w:pStyle w:val="ListParagraph"/>
        <w:spacing w:before="240"/>
        <w:ind w:left="927"/>
        <w:jc w:val="both"/>
        <w:rPr>
          <w:rFonts w:ascii="Times New Roman" w:hAnsi="Times New Roman"/>
          <w:b/>
        </w:rPr>
      </w:pPr>
    </w:p>
    <w:p w:rsidR="00DA77AE" w:rsidRPr="00AD14D3" w:rsidRDefault="00DA77AE" w:rsidP="00DA77AE">
      <w:pPr>
        <w:pStyle w:val="ListParagraph"/>
        <w:spacing w:before="240"/>
        <w:ind w:left="927"/>
        <w:jc w:val="both"/>
        <w:rPr>
          <w:rFonts w:ascii="Times New Roman" w:hAnsi="Times New Roman"/>
          <w:b/>
        </w:rPr>
      </w:pPr>
      <w:r w:rsidRPr="00AD14D3">
        <w:rPr>
          <w:rFonts w:ascii="Times New Roman" w:hAnsi="Times New Roman"/>
          <w:b/>
        </w:rPr>
        <w:t>Раздел 2.2. Развивающая предметно-пространственная среда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Указать долю организаций с менее чем 2-мя квадратными метрами площади игровых помещений на одного воспитанника. Средний бал по образовательным организациям в </w:t>
      </w:r>
      <w:r>
        <w:rPr>
          <w:rFonts w:ascii="Times New Roman" w:hAnsi="Times New Roman"/>
        </w:rPr>
        <w:lastRenderedPageBreak/>
        <w:t>процентах по строкам 02, 04-06. Круговая диаграмма деления пространства группы на зоны – строка 07 (раздел 2.2).</w:t>
      </w:r>
    </w:p>
    <w:p w:rsidR="00DA77AE" w:rsidRDefault="00DA77AE" w:rsidP="00DA77AE">
      <w:pPr>
        <w:pStyle w:val="ListParagraph"/>
        <w:spacing w:before="240"/>
        <w:ind w:left="0"/>
        <w:jc w:val="both"/>
        <w:rPr>
          <w:rFonts w:ascii="Times New Roman" w:hAnsi="Times New Roman"/>
          <w:b/>
        </w:rPr>
      </w:pPr>
    </w:p>
    <w:p w:rsidR="00DA77AE" w:rsidRDefault="00DA77AE" w:rsidP="00DA77AE">
      <w:pPr>
        <w:pStyle w:val="ListParagraph"/>
        <w:spacing w:before="240"/>
        <w:ind w:left="0"/>
        <w:jc w:val="both"/>
        <w:rPr>
          <w:rFonts w:ascii="Times New Roman" w:hAnsi="Times New Roman"/>
          <w:b/>
        </w:rPr>
      </w:pPr>
    </w:p>
    <w:p w:rsidR="00DA77AE" w:rsidRPr="00375617" w:rsidRDefault="00DA77AE" w:rsidP="00DA77AE">
      <w:pPr>
        <w:pStyle w:val="ListParagraph"/>
        <w:spacing w:before="240"/>
        <w:ind w:left="9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 w:rsidRPr="00375617">
        <w:rPr>
          <w:rFonts w:ascii="Times New Roman" w:hAnsi="Times New Roman"/>
          <w:b/>
        </w:rPr>
        <w:t>2.3. Кадровые условия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2.4</w:t>
      </w:r>
      <w:proofErr w:type="gramStart"/>
      <w:r>
        <w:rPr>
          <w:rFonts w:ascii="Times New Roman" w:hAnsi="Times New Roman"/>
        </w:rPr>
        <w:t>. строки</w:t>
      </w:r>
      <w:proofErr w:type="gramEnd"/>
      <w:r>
        <w:rPr>
          <w:rFonts w:ascii="Times New Roman" w:hAnsi="Times New Roman"/>
        </w:rPr>
        <w:t xml:space="preserve"> 01-14. Диаграмма распределения организаций по среднему количеству педагогов на группу: менее 1 педагога; 1-1,5 педагога; 1,5-2 педагога (значение строки 01.1 раздела 2.3. разделить на значение строки 04 раздела 1.1). Информацию по строкам 01-14 раздела 2.3 представить в табличном варианте или в диаграммах по каждому пункту относительно общего количества педагогов.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2.3. п.15. Диаграмма готовности педагогических кадров к организации и проведению различных видов деятельности.</w:t>
      </w:r>
    </w:p>
    <w:p w:rsidR="00DA77AE" w:rsidRDefault="00DA77AE" w:rsidP="00DA77AE">
      <w:pPr>
        <w:pStyle w:val="ListParagraph"/>
        <w:spacing w:before="240"/>
        <w:ind w:left="927"/>
        <w:jc w:val="both"/>
        <w:rPr>
          <w:rFonts w:ascii="Times New Roman" w:hAnsi="Times New Roman"/>
          <w:b/>
        </w:rPr>
      </w:pPr>
    </w:p>
    <w:p w:rsidR="00DA77AE" w:rsidRPr="000F607D" w:rsidRDefault="00DA77AE" w:rsidP="00DA77AE">
      <w:pPr>
        <w:pStyle w:val="ListParagraph"/>
        <w:spacing w:before="240"/>
        <w:ind w:left="927"/>
        <w:jc w:val="both"/>
        <w:rPr>
          <w:rFonts w:ascii="Times New Roman" w:hAnsi="Times New Roman"/>
          <w:b/>
        </w:rPr>
      </w:pPr>
      <w:r w:rsidRPr="000F607D">
        <w:rPr>
          <w:rFonts w:ascii="Times New Roman" w:hAnsi="Times New Roman"/>
          <w:b/>
        </w:rPr>
        <w:t>Раздел 2.4. Управленческие условия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2.4. п.1. Процентное отношение образовательных организаций, имеющих управленческие условия по каждому вопросу.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2.4. п.2. Диаграмма по каждому пункту.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2.4. п.3.Ожидание помощи от организаций, осуществляющих сопровождение и координацию деятельности по введению ФГОС ДО в Томской области. Выразить в процентном отношении.</w:t>
      </w:r>
    </w:p>
    <w:p w:rsidR="00DA77AE" w:rsidRDefault="00DA77AE" w:rsidP="00DA77AE">
      <w:pPr>
        <w:pStyle w:val="ListParagraph"/>
        <w:spacing w:before="240"/>
        <w:ind w:left="927"/>
        <w:jc w:val="both"/>
        <w:rPr>
          <w:rFonts w:ascii="Times New Roman" w:hAnsi="Times New Roman"/>
          <w:b/>
        </w:rPr>
      </w:pPr>
    </w:p>
    <w:p w:rsidR="00DA77AE" w:rsidRPr="00375617" w:rsidRDefault="00DA77AE" w:rsidP="00DA77AE">
      <w:pPr>
        <w:pStyle w:val="ListParagraph"/>
        <w:spacing w:before="240"/>
        <w:ind w:left="927"/>
        <w:jc w:val="both"/>
        <w:rPr>
          <w:rFonts w:ascii="Times New Roman" w:hAnsi="Times New Roman"/>
          <w:b/>
        </w:rPr>
      </w:pPr>
      <w:r w:rsidRPr="00375617">
        <w:rPr>
          <w:rFonts w:ascii="Times New Roman" w:hAnsi="Times New Roman"/>
          <w:b/>
        </w:rPr>
        <w:t>Раздел 2.5. Ваш прогноз</w:t>
      </w:r>
    </w:p>
    <w:p w:rsidR="00DA77AE" w:rsidRDefault="00DA77AE" w:rsidP="00DA77AE">
      <w:pPr>
        <w:pStyle w:val="ListParagraph"/>
        <w:numPr>
          <w:ilvl w:val="0"/>
          <w:numId w:val="1"/>
        </w:numPr>
        <w:spacing w:before="240" w:after="160" w:line="259" w:lineRule="auto"/>
        <w:jc w:val="both"/>
        <w:rPr>
          <w:rFonts w:ascii="Times New Roman" w:hAnsi="Times New Roman"/>
        </w:rPr>
      </w:pPr>
      <w:r w:rsidRPr="00AE2383">
        <w:rPr>
          <w:rFonts w:ascii="Times New Roman" w:hAnsi="Times New Roman"/>
        </w:rPr>
        <w:t>Самостоятельный прогноз актуальности отдельных проблем: диаграммы по каждой проблеме в соответствии с предложенными ответами.</w:t>
      </w:r>
    </w:p>
    <w:p w:rsidR="00DA77AE" w:rsidRDefault="00DA77AE" w:rsidP="00DA77AE">
      <w:pPr>
        <w:jc w:val="right"/>
      </w:pPr>
    </w:p>
    <w:p w:rsidR="00DA77AE" w:rsidRDefault="00DA77AE" w:rsidP="00DA77AE">
      <w:pPr>
        <w:jc w:val="center"/>
      </w:pPr>
    </w:p>
    <w:p w:rsidR="00DA77AE" w:rsidRDefault="00DA77AE" w:rsidP="00DA77AE">
      <w:pPr>
        <w:jc w:val="both"/>
      </w:pPr>
    </w:p>
    <w:p w:rsidR="00DA77AE" w:rsidRPr="00553F39" w:rsidRDefault="00DA77AE" w:rsidP="00DA77AE">
      <w:pPr>
        <w:jc w:val="both"/>
      </w:pPr>
    </w:p>
    <w:p w:rsidR="00DA77AE" w:rsidRDefault="00DA77AE" w:rsidP="00DA77AE">
      <w:pPr>
        <w:rPr>
          <w:sz w:val="22"/>
          <w:szCs w:val="22"/>
        </w:rPr>
      </w:pPr>
    </w:p>
    <w:p w:rsidR="00DA77AE" w:rsidRDefault="00DA77AE" w:rsidP="00DA77AE">
      <w:pPr>
        <w:ind w:firstLine="708"/>
      </w:pPr>
    </w:p>
    <w:p w:rsidR="00DA77AE" w:rsidRDefault="00DA77AE" w:rsidP="00DA77AE">
      <w:pPr>
        <w:ind w:firstLine="708"/>
      </w:pPr>
    </w:p>
    <w:p w:rsidR="00DA77AE" w:rsidRDefault="00DA77AE" w:rsidP="00DA77AE">
      <w:pPr>
        <w:ind w:firstLine="708"/>
      </w:pPr>
    </w:p>
    <w:p w:rsidR="00DA77AE" w:rsidRDefault="00DA77AE" w:rsidP="00DA77AE">
      <w:pPr>
        <w:ind w:firstLine="708"/>
      </w:pPr>
    </w:p>
    <w:p w:rsidR="00DA77AE" w:rsidRDefault="00DA77AE" w:rsidP="00DA77AE">
      <w:pPr>
        <w:ind w:firstLine="708"/>
      </w:pPr>
    </w:p>
    <w:p w:rsidR="00DA77AE" w:rsidRDefault="00DA77AE" w:rsidP="00DA77AE">
      <w:pPr>
        <w:ind w:firstLine="708"/>
      </w:pPr>
    </w:p>
    <w:p w:rsidR="00BF58EC" w:rsidRDefault="00BF58EC"/>
    <w:sectPr w:rsidR="00BF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33C78"/>
    <w:multiLevelType w:val="hybridMultilevel"/>
    <w:tmpl w:val="3E7CA794"/>
    <w:lvl w:ilvl="0" w:tplc="189C74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AE"/>
    <w:rsid w:val="00BF58EC"/>
    <w:rsid w:val="00D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7E19-A2CB-41E8-831E-5494E69B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A77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2017-01-30T09:19:00Z</dcterms:created>
  <dcterms:modified xsi:type="dcterms:W3CDTF">2017-01-30T09:20:00Z</dcterms:modified>
</cp:coreProperties>
</file>